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63" w:rsidRPr="008E5CFB" w:rsidRDefault="002F0363" w:rsidP="002F036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коммуникационной кампании </w:t>
      </w:r>
    </w:p>
    <w:p w:rsidR="002F0363" w:rsidRPr="008E5CFB" w:rsidRDefault="002F0363" w:rsidP="002F036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b/>
          <w:sz w:val="28"/>
          <w:szCs w:val="28"/>
        </w:rPr>
        <w:t>по формированию приоритетов здорового образа жизни у населения в 2013 г.</w:t>
      </w:r>
    </w:p>
    <w:p w:rsidR="002F0363" w:rsidRPr="008E5CFB" w:rsidRDefault="002F0363" w:rsidP="002F036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hAnsi="Times New Roman" w:cs="Times New Roman"/>
          <w:sz w:val="28"/>
          <w:szCs w:val="28"/>
        </w:rPr>
        <w:t>С целью формирования и популяризации здорового образа жизни среди населения Республики Адыгея были организованы и проведены различные мероприятия. Врачами республики прочитано 2045 лекций, проведено более 20 тысяч бесед среди населения по различным вопросам профилактики заболеваний, основам здорового образа жизни с охватом более 170 тыс. человек. В ЛПУ республики выпущено 541 санитарных бюллетеней (малогабаритных наружных средств передачи информации), посвященных вопросам профилактики инфекционных и неинфекционных заболеваний, а также пропаганде здорового образа жизни.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hAnsi="Times New Roman" w:cs="Times New Roman"/>
          <w:sz w:val="28"/>
          <w:szCs w:val="28"/>
        </w:rPr>
        <w:t xml:space="preserve">21 февраля 2013 г. в рамках Федерального молодежного проекта "Беги за мной" проведена акция, направленная на пропаганду здорового образа жизни, привлечение молодежи к активным занятиям массовыми видами спорта, правильному питанию. Республиканские лечебно-профилактические учреждения: ГБУЗ РА "Адыгейский республиканский центр медицинской профилактики", ГБУЗ РА "Адыгейский республиканский наркологический диспансер" совместно с Комитетом Республики Адыгея по делам молодежи на базе Адыгейского государственного университета провели анкетирование молодежи по изучению распространенности курения, всего 147 человек. Медицинские работники провели </w:t>
      </w:r>
      <w:r w:rsidRPr="008E5CFB">
        <w:rPr>
          <w:rFonts w:ascii="Times New Roman" w:hAnsi="Times New Roman" w:cs="Times New Roman"/>
          <w:bCs/>
          <w:sz w:val="28"/>
          <w:szCs w:val="28"/>
        </w:rPr>
        <w:t>скрининговые обследования (измерение АД, скрининг сердца компьютеризированный), определение содержания окиси углерода в выдыхаемом воздухе, консультации специалистов кардиолога, нарколога, всего 59 человек.</w:t>
      </w:r>
      <w:r w:rsidRPr="008E5CFB">
        <w:rPr>
          <w:rFonts w:ascii="Times New Roman" w:hAnsi="Times New Roman" w:cs="Times New Roman"/>
          <w:sz w:val="28"/>
          <w:szCs w:val="28"/>
        </w:rPr>
        <w:t xml:space="preserve"> Подобная акция проведена в п</w:t>
      </w:r>
      <w:proofErr w:type="gramStart"/>
      <w:r w:rsidRPr="008E5CF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8E5CFB">
        <w:rPr>
          <w:rFonts w:ascii="Times New Roman" w:hAnsi="Times New Roman" w:cs="Times New Roman"/>
          <w:sz w:val="28"/>
          <w:szCs w:val="28"/>
        </w:rPr>
        <w:t xml:space="preserve">нем, МО "Тахтамукайский район" 6 апреля 2013г., к медицинским работникам обратились - 105 чел. 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8E5CFB">
        <w:rPr>
          <w:rFonts w:ascii="Times New Roman" w:hAnsi="Times New Roman" w:cs="Times New Roman"/>
          <w:sz w:val="28"/>
          <w:szCs w:val="28"/>
        </w:rPr>
        <w:t>мероприятий, посвященных Всемирному дню борьбы против рака в Республике Адыгея в лечебно-профилактических учреждениях проведены</w:t>
      </w:r>
      <w:proofErr w:type="gramEnd"/>
      <w:r w:rsidRPr="008E5CFB">
        <w:rPr>
          <w:rFonts w:ascii="Times New Roman" w:hAnsi="Times New Roman" w:cs="Times New Roman"/>
          <w:sz w:val="28"/>
          <w:szCs w:val="28"/>
        </w:rPr>
        <w:t xml:space="preserve"> конференции для средних медицинских работников "Роль средних медицинских работников в области профилактики онкологических заболеваний", организованы выпуски санитарных бюллетеней, проведены тематические занятия в школах здоровья по профилактике онкологических заболеваний и пропаганде здорового образа жизни. В образовательных учреждениях проведены лекции среди детей и подростков по вопросам профилактики онкологических заболеваний, табакокурения, пропаганды здорового образа жизни, с охватом 1892 человека</w:t>
      </w:r>
      <w:proofErr w:type="gramStart"/>
      <w:r w:rsidRPr="008E5CF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8E5CFB">
        <w:rPr>
          <w:rFonts w:ascii="Times New Roman" w:hAnsi="Times New Roman" w:cs="Times New Roman"/>
          <w:sz w:val="28"/>
          <w:szCs w:val="28"/>
        </w:rPr>
        <w:t>мероприятий, посвященных Всемирному дню борьбы с туберкулезом проведена</w:t>
      </w:r>
      <w:proofErr w:type="gramEnd"/>
      <w:r w:rsidRPr="008E5CFB">
        <w:rPr>
          <w:rFonts w:ascii="Times New Roman" w:hAnsi="Times New Roman" w:cs="Times New Roman"/>
          <w:sz w:val="28"/>
          <w:szCs w:val="28"/>
        </w:rPr>
        <w:t xml:space="preserve"> акция «Белая ромашка», с целью пропаганды флюорографического обследования как основного метода выявления больных туберкулезом. В лечебно-профилактических учреждениях прошли медицинские конференции по актуальным вопросам оказания населению противотуберкулезной помощи, организованы выпуски санитарных бюллетеней. В 22 лечебно-профилактических учреждениях проведены Дни </w:t>
      </w:r>
      <w:r w:rsidRPr="008E5CFB">
        <w:rPr>
          <w:rFonts w:ascii="Times New Roman" w:hAnsi="Times New Roman" w:cs="Times New Roman"/>
          <w:sz w:val="28"/>
          <w:szCs w:val="28"/>
        </w:rPr>
        <w:lastRenderedPageBreak/>
        <w:t xml:space="preserve">открытых дверей. Врачами фтизиопедиатрами противотуберкулезной службы, врачами педиатрами лечебно-профилактических учреждений проведены "уроки здоровья", лекции, беседы с учащимися средних образовательных учреждений республики по вопросам профилактики и своевременного выявления туберкулеза среди детей и подростков. Количество </w:t>
      </w:r>
      <w:proofErr w:type="gramStart"/>
      <w:r w:rsidRPr="008E5CFB">
        <w:rPr>
          <w:rFonts w:ascii="Times New Roman" w:hAnsi="Times New Roman" w:cs="Times New Roman"/>
          <w:sz w:val="28"/>
          <w:szCs w:val="28"/>
        </w:rPr>
        <w:t>населения, охваченного профилактическим обследованием в целях выявления туберкулеза составило</w:t>
      </w:r>
      <w:proofErr w:type="gramEnd"/>
      <w:r w:rsidRPr="008E5CFB">
        <w:rPr>
          <w:rFonts w:ascii="Times New Roman" w:hAnsi="Times New Roman" w:cs="Times New Roman"/>
          <w:sz w:val="28"/>
          <w:szCs w:val="28"/>
        </w:rPr>
        <w:t xml:space="preserve"> 33373 человека.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В рамках Европейской недели иммунизации в апреле 2013 года в лечебно-профилактических учреждениях были проведены конференции и семинары для медицинских работников, обучено всего 1010 человек. Медицинскими работниками проводились беседы: с родителями, всего 1060, с охватом 6180 человек; с учащимися образовательных учреждений республики, всего 10480, с охватом 27200 человек, на темы: </w:t>
      </w:r>
      <w:r w:rsidRPr="008E5CFB">
        <w:rPr>
          <w:rFonts w:ascii="Times New Roman" w:hAnsi="Times New Roman" w:cs="Times New Roman"/>
          <w:sz w:val="28"/>
          <w:szCs w:val="28"/>
        </w:rPr>
        <w:t>«Иммунизация- защита жизни Вашего ребенка», "Защити свой мир", "Еще раз о прививках" и др.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Принимались звонки от населения на «горячие телефонные линии » по иммунизации. Всего – 368 звонка.</w:t>
      </w:r>
    </w:p>
    <w:p w:rsidR="002F0363" w:rsidRPr="008E5CFB" w:rsidRDefault="002F0363" w:rsidP="002F0363">
      <w:pPr>
        <w:suppressAutoHyphens/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CFB">
        <w:rPr>
          <w:rFonts w:ascii="Times New Roman" w:hAnsi="Times New Roman" w:cs="Times New Roman"/>
          <w:sz w:val="28"/>
          <w:szCs w:val="28"/>
        </w:rPr>
        <w:tab/>
        <w:t xml:space="preserve">В рамках 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>Европейской недели иммунизации</w:t>
      </w:r>
      <w:r w:rsidRPr="008E5CFB">
        <w:rPr>
          <w:rFonts w:ascii="Times New Roman" w:hAnsi="Times New Roman" w:cs="Times New Roman"/>
          <w:sz w:val="28"/>
          <w:szCs w:val="28"/>
        </w:rPr>
        <w:t xml:space="preserve"> проводилась иммунизация  против инфекций: </w:t>
      </w:r>
      <w:r w:rsidRPr="008E5CFB">
        <w:rPr>
          <w:rFonts w:ascii="Times New Roman" w:hAnsi="Times New Roman" w:cs="Times New Roman"/>
          <w:sz w:val="28"/>
          <w:szCs w:val="28"/>
          <w:lang w:eastAsia="en-US"/>
        </w:rPr>
        <w:t xml:space="preserve">дифтерия, столбняк, корь, паротит, краснуха, коклюш и др. Число иммунизированных в период проведения 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>Европейской недели иммунизации</w:t>
      </w:r>
      <w:r w:rsidRPr="008E5CFB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составило 3320 человек в т.ч. детей 2209 человек, взрослых 1111 человек.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На проведение мероприятий Европейской недели иммунизации были выделены финансовые средства в размере 2149,258 тыс</w:t>
      </w: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E5CFB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CFB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здравоохранения Республики Адыгея от 13.03.2013 г. №156 "О проведении Всемирного Дня здоровья в Республике Адыгея 7 апреля 2013 г." во всех лечебно-профилактических учреждениях проведены мероприятия, направленные на 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>повышение осведомленности населения в отношении причин и последствий высокого кровяного давления,</w:t>
      </w:r>
      <w:r w:rsidRPr="008E5CFB">
        <w:rPr>
          <w:rFonts w:ascii="Times New Roman" w:hAnsi="Times New Roman" w:cs="Times New Roman"/>
          <w:sz w:val="28"/>
          <w:szCs w:val="28"/>
        </w:rPr>
        <w:t xml:space="preserve"> 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профилактику артериальной гипертонии и связанных с ней осложнений. </w:t>
      </w:r>
      <w:proofErr w:type="gramEnd"/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В рамках мероприятий, приуроченных к Всемирному дню здоровья, 02 апреля была проведена </w:t>
      </w:r>
      <w:r w:rsidRPr="008E5CFB">
        <w:rPr>
          <w:rFonts w:ascii="Times New Roman" w:hAnsi="Times New Roman" w:cs="Times New Roman"/>
          <w:sz w:val="28"/>
          <w:szCs w:val="28"/>
        </w:rPr>
        <w:t xml:space="preserve">пресс-конференция 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>на тему «Г</w:t>
      </w:r>
      <w:r w:rsidRPr="008E5CFB">
        <w:rPr>
          <w:rFonts w:ascii="Times New Roman" w:hAnsi="Times New Roman" w:cs="Times New Roman"/>
          <w:sz w:val="28"/>
          <w:szCs w:val="28"/>
        </w:rPr>
        <w:t>ипертоническая болезнь,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E5CFB">
        <w:rPr>
          <w:rFonts w:ascii="Times New Roman" w:hAnsi="Times New Roman" w:cs="Times New Roman"/>
          <w:sz w:val="28"/>
          <w:szCs w:val="28"/>
        </w:rPr>
        <w:t>ричины и профилактика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», с участием СМИ, представителей Министерства здравоохранения и республиканских лечебно-профилактических учреждений. В образовательных учреждениях проведены «уроки здоровья», лекции и беседы, театральные постановки на тему: «Мифы и реальность», показ видеороликов </w:t>
      </w:r>
      <w:r w:rsidRPr="008E5CFB">
        <w:rPr>
          <w:rFonts w:ascii="Times New Roman" w:hAnsi="Times New Roman" w:cs="Times New Roman"/>
          <w:sz w:val="28"/>
          <w:szCs w:val="28"/>
        </w:rPr>
        <w:t>«Гипертония»,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 «Я выбираю жизнь», </w:t>
      </w:r>
      <w:r w:rsidRPr="008E5CFB">
        <w:rPr>
          <w:rFonts w:ascii="Times New Roman" w:hAnsi="Times New Roman" w:cs="Times New Roman"/>
          <w:sz w:val="28"/>
          <w:szCs w:val="28"/>
        </w:rPr>
        <w:t>«Влияние табака на организм человека»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, семинары для педагогов, всего более 5000 учащихся. В лечебно-профилактических учреждениях республики были организованы телефоны "горячей линии" по вопросам профилактики </w:t>
      </w: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gramEnd"/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 заболеваний, а так же проведены "Дни открытых дверей". Все желающие могли принять участие в акции по измерению артериального давления - "Узнай свое давление", определить индекс массы 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тела, получить консультацию специалистов, ознакомиться с информационно-методическими материалами по данной тематике. 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ГБУЗ РА "Адыгейский республиканский центр медицинской профилактики" совместно с </w:t>
      </w:r>
      <w:r w:rsidRPr="008E5CFB">
        <w:rPr>
          <w:rFonts w:ascii="Times New Roman" w:hAnsi="Times New Roman" w:cs="Times New Roman"/>
          <w:sz w:val="28"/>
          <w:szCs w:val="28"/>
        </w:rPr>
        <w:t>ГБУЗ РА "Станция переливания крови" п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ровели </w:t>
      </w:r>
      <w:r w:rsidRPr="008E5CFB">
        <w:rPr>
          <w:rFonts w:ascii="Times New Roman" w:hAnsi="Times New Roman" w:cs="Times New Roman"/>
          <w:sz w:val="28"/>
          <w:szCs w:val="28"/>
        </w:rPr>
        <w:t>05 апреля 2013 г.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 акцию "Донорство крови - визитная карточка здоровья" на площади им. В.И.Ленина с организацией забора крови, измерений АД, веса, роста, расчета ИМТ, определения содержания угарного газа в выдыхаемом воздухе, анкетирования на тему:</w:t>
      </w:r>
      <w:proofErr w:type="gramEnd"/>
      <w:r w:rsidRPr="008E5CFB">
        <w:rPr>
          <w:rFonts w:ascii="Times New Roman" w:hAnsi="Times New Roman" w:cs="Times New Roman"/>
          <w:sz w:val="28"/>
          <w:szCs w:val="28"/>
        </w:rPr>
        <w:t xml:space="preserve"> «Изучение распространенности курения среди жителей Республики Адыгея»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>. Всего приняли участие более 200 человек.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ГБУЗ РА "Адыгейский республиканский центр медицинской профилактики" при поддержке студентов ГОУ СПО "Майкопский медицинский колледж" и участников</w:t>
      </w:r>
      <w:r w:rsidRPr="008E5C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5CFB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волонтёрского движения «Здоровый образ жизни»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CFB">
        <w:rPr>
          <w:rFonts w:ascii="Times New Roman" w:hAnsi="Times New Roman" w:cs="Times New Roman"/>
          <w:sz w:val="28"/>
          <w:szCs w:val="28"/>
        </w:rPr>
        <w:t xml:space="preserve">провел акцию «Узнай свое давление» среди 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>посетителей Торгового центра - Семейный гипермаркет "Магнит"</w:t>
      </w:r>
      <w:r w:rsidRPr="008E5CFB">
        <w:rPr>
          <w:rFonts w:ascii="Times New Roman" w:hAnsi="Times New Roman" w:cs="Times New Roman"/>
          <w:sz w:val="28"/>
          <w:szCs w:val="28"/>
        </w:rPr>
        <w:t>. Все желающие могли измерить артериальное давление, рост, вес, получить информационную литературу по тематике Всемирного Дня здоровья. Приняли участие более 250 человек.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hAnsi="Times New Roman" w:cs="Times New Roman"/>
          <w:sz w:val="28"/>
          <w:szCs w:val="28"/>
        </w:rPr>
        <w:t xml:space="preserve">В рамках Всемирного дня без табака 31 мая 2013 г. в лечебно-профилактических учреждениях были проведены Дни открытых дверей с консультациями специалистов (терапевта, онколога, нарколога и др.), с проведением спирометрических исследований, измерений артериального давления, веса, роста, определением индекса массы тела, раздачей информационных материалов и трансляцией видеороликов по профилактике табакокурения: «Жизнь без табака», «Как бросить курить по Жданову», «Сигареты и </w:t>
      </w:r>
      <w:proofErr w:type="gramStart"/>
      <w:r w:rsidRPr="008E5CFB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8E5CFB">
        <w:rPr>
          <w:rFonts w:ascii="Times New Roman" w:hAnsi="Times New Roman" w:cs="Times New Roman"/>
          <w:sz w:val="28"/>
          <w:szCs w:val="28"/>
        </w:rPr>
        <w:t xml:space="preserve"> система», «Сигареты и органы дыхания» и др. Медицинскими работниками проведены лекции - 64, с охватом 3249 человек; беседы с учащимися, родителями в количестве 249, с охватом 1717 человек.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hAnsi="Times New Roman" w:cs="Times New Roman"/>
          <w:sz w:val="28"/>
          <w:szCs w:val="28"/>
        </w:rPr>
        <w:t xml:space="preserve">ГБУЗ РА "Адыгейский республиканский центр медицинской профилактики" при поддержке администрации МО «Город Майкоп», Комитета Республики Адыгея по делам молодежи, ГОУ ВПО "Майкопский государственный технологический университет" Медицинский институт подготовил и провел 31 мая 2013г. на площади им. В.И. Ленина г. Майкопа акцию «Брось курить. Навсегда!». 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hAnsi="Times New Roman" w:cs="Times New Roman"/>
          <w:sz w:val="28"/>
          <w:szCs w:val="28"/>
        </w:rPr>
        <w:t xml:space="preserve">Всем участникам акции проводилось измерение артериального давления, исследование содержания угарного газа в выдыхаемом воздухе, измерение веса, роста, с расчетом индекса массы тела. Участники могли получить консультации специалистов: кардиолога, нарколога, медицинского  психолога, пройти анонимное анкетирование «Изучение распространенности курения среди населения РА», приобрести информационную литературу (буклеты, листовки, эмблемы данного мероприятия). На акции проходила выставка детского рисунка учащихся художественной школы </w:t>
      </w:r>
      <w:proofErr w:type="gramStart"/>
      <w:r w:rsidRPr="008E5C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5CFB">
        <w:rPr>
          <w:rFonts w:ascii="Times New Roman" w:hAnsi="Times New Roman" w:cs="Times New Roman"/>
          <w:sz w:val="28"/>
          <w:szCs w:val="28"/>
        </w:rPr>
        <w:t>. Майкопа «Взгляд детей на проблему человечества». Всего в акции приняли участие 350 человек.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15 июня "Адыгейский республиканский центр медицинской профилактики" принял активное участие в проведении фестиваля "Майкопский </w:t>
      </w:r>
      <w:r w:rsidRPr="008E5CFB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8E5CFB">
        <w:rPr>
          <w:rFonts w:ascii="Times New Roman" w:hAnsi="Times New Roman" w:cs="Times New Roman"/>
          <w:sz w:val="28"/>
          <w:szCs w:val="28"/>
        </w:rPr>
        <w:t>", организованном Комитетом Республики Адыгея по делам молодежи и Отделом по делам молодежи администрации МО "Город Майкоп", посвященного Дню молодежи в России и Международному дню борьбы с наркоманией. Участникам фестиваля измеряли артериальное давление, определяли содержание угарного газа в выдыхаемом воздухе, раздавалась методическая литература (буклеты «Что мы знаем о табаке», «Как физическая активность влияет на здоровье», «Я выбираю жизнь!»). В мероприятиях приняли участие более 500 человек.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hAnsi="Times New Roman" w:cs="Times New Roman"/>
          <w:sz w:val="28"/>
          <w:szCs w:val="28"/>
        </w:rPr>
        <w:t xml:space="preserve">К Международному дню борьбы с наркоманией и наркобизнесом 27 июня в МУ «Дом Культуры» </w:t>
      </w:r>
      <w:proofErr w:type="gramStart"/>
      <w:r w:rsidRPr="008E5C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5CFB">
        <w:rPr>
          <w:rFonts w:ascii="Times New Roman" w:hAnsi="Times New Roman" w:cs="Times New Roman"/>
          <w:sz w:val="28"/>
          <w:szCs w:val="28"/>
        </w:rPr>
        <w:t xml:space="preserve">. Майкопа ГБУЗ РА «Адыгейский республиканский центр медицинской профилактики» и ГБУЗ РА «Адыгейский республиканский наркологический диспансер» совместно с Госнаркоконтролем по Республике Адыгея, ГБУ культуры "Адыгкиновидеопрокат", танцевальными шоу-группами: "Шпаргалка" и "Мини-мафия" в очередной раз, как и в предыдущих </w:t>
      </w:r>
      <w:proofErr w:type="gramStart"/>
      <w:r w:rsidRPr="008E5CFB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8E5CFB">
        <w:rPr>
          <w:rFonts w:ascii="Times New Roman" w:hAnsi="Times New Roman" w:cs="Times New Roman"/>
          <w:sz w:val="28"/>
          <w:szCs w:val="28"/>
        </w:rPr>
        <w:t xml:space="preserve"> организовали и провели акцию «Майкоп без наркотиков». В рамках акции проводились скрининговые обследования на содержание угарного газа в выдыхаемом воздухе, на содержание наркотических веществ в биологических средах организма, консультации нарколога, педиатра, выставка детских рисунков «Наркомания глазами детей», лекция подросткового нарколога, показ мультфильма «Реанимация», выступления танцевальных коллективов. Была организована раздача памяток и буклетов: «Наркомания – дорога в ад», «Как оградить ребенка от алкоголя и наркотиков» и др. всего 500 штук. 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hAnsi="Times New Roman" w:cs="Times New Roman"/>
          <w:sz w:val="28"/>
          <w:szCs w:val="28"/>
        </w:rPr>
        <w:t>Всего посетили мероприятие около 350 человек.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В целях организации пропаганды здорового образа жизни в летний оздоровительный период среди детей и подростков в детских оздоровительных учреждениях, была организована работа по профилактике наркомании, алкоголизма, курения и формированию здорового образа жизни.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лечебно-профилактических учреждений: </w:t>
      </w: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>ГБУЗ РА «Адыгейский республиканский центр медицинской профилактики», ГБУЗ РА «Адыгейский республиканский клинический кожно-венерологический диспансер», ГБУЗ РА «Адыгейский республиканский клинический онкологический диспансер», ГБУЗ РА «Адыгейский республиканский наркологический диспансер», ГБУЗ РА «Адыгейский республиканский центр по профилактике и борьбе со СПИД и ИЗ», ГБУЗ РА «ЦРБ Майкопского района», ГБУЗ РА «ЦРБ Красногвардейского района» были организованы и проведены  выезды в загородные детские оздоровительные учреждения</w:t>
      </w:r>
      <w:proofErr w:type="gramEnd"/>
      <w:r w:rsidRPr="008E5CFB">
        <w:rPr>
          <w:rFonts w:ascii="Times New Roman" w:eastAsia="Times New Roman" w:hAnsi="Times New Roman" w:cs="Times New Roman"/>
          <w:sz w:val="28"/>
          <w:szCs w:val="28"/>
        </w:rPr>
        <w:t>, всего 6: «Зубренок», «Турист», «Лань», «Город мастеров», «Кавказ», «Горная».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Работа по гигиеническому воспитанию велась в небольших аудиториях, с максимальным использованием наглядных пособий, проекционного оборудования. Специалистами использовались разные формы 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lastRenderedPageBreak/>
        <w:t>пропаганды здорового образа жизни - беседы, лекции, показ видеофильмов, проведение диспутов и занятий с детьми на темы: «Личная гигиена», «Основы здорового питания, привычки питания», «Физическая активность», «Профилактика потребления алкоголя», «Профилактика потребления табака», «Профилактика потребления наркотиков», «Инфекции передаваемые половым путем». Всего было организовано более 20 выездов с охватом 3420 человек.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ГБУЗ РА «Адыгейский республиканский центр по профилактике и борьбе со СПИД и </w:t>
      </w: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» использовали </w:t>
      </w: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>интерактивную</w:t>
      </w:r>
      <w:proofErr w:type="gramEnd"/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 форму обучения с показом и обсуждением слайд-фильма по проблемам, связанным с ВИЧ/СПИДом. На этапе приобретения практических навыков подростки участвовали в конкурсах, играли в игру "Степень риска", цель которой - закрепить полученную информацию за счет самостоятельной оценки риска заражения ВИЧ - инфекции, кроме того проводилось анкетирование "до" и "после" занятий. Было отмечено, что после занятий повысился уровень информированности по проблемам, связанным с ВИЧ/СПИДом и его профилактике, всего охвачено 604 человека. 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Во все загородные детские оздоровительные учреждения были переданы плакаты: "Здоровое питание", "Спорт. Закалка. Гигиена", всего 24 шт., памятки и буклеты: "Наркомания - дорога в ад", "Как оградить ребенка от алкоголя и наркотиков", "Закаливание" и др., всего300 шт.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hAnsi="Times New Roman" w:cs="Times New Roman"/>
          <w:sz w:val="28"/>
          <w:szCs w:val="28"/>
        </w:rPr>
        <w:tab/>
        <w:t xml:space="preserve">В Республике Адыгея с 9 по 15 июля 2013 г. проводилась акция "Подари мне жизнь", направленная на предотвращение абортов, сохранение семейных ценностей и традиций. </w:t>
      </w:r>
      <w:proofErr w:type="gramStart"/>
      <w:r w:rsidRPr="008E5CFB">
        <w:rPr>
          <w:rFonts w:ascii="Times New Roman" w:hAnsi="Times New Roman" w:cs="Times New Roman"/>
          <w:sz w:val="28"/>
          <w:szCs w:val="28"/>
        </w:rPr>
        <w:t>В женских консультациях, роддомах, ГБУЗ РА "Адыгейский республиканский клинический перинатальный центр" прошла «Неделя открытых дверей» на тему "Счастливое материнство", с консультациями врачей-специалистов, психологов, юристов, демонстрацией видеофильмов, раздачей информационных материалов.</w:t>
      </w:r>
      <w:proofErr w:type="gramEnd"/>
      <w:r w:rsidRPr="008E5CFB">
        <w:rPr>
          <w:rFonts w:ascii="Times New Roman" w:hAnsi="Times New Roman" w:cs="Times New Roman"/>
          <w:sz w:val="28"/>
          <w:szCs w:val="28"/>
        </w:rPr>
        <w:t xml:space="preserve"> Всего приняли участие более 500 человек.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hAnsi="Times New Roman" w:cs="Times New Roman"/>
          <w:sz w:val="28"/>
          <w:szCs w:val="28"/>
        </w:rPr>
        <w:tab/>
        <w:t xml:space="preserve">В лечебно-профилактических учреждениях были организованы выпуски санитарных бюллетеней; проведены врачебные конференции, лекции для медицинских работников на тему «Профилактика нежелательной беременности, вред абортов" и др. с охватом более 200 человек. 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Принимались звонки от населения на «горячие телефонные линии » по вопросам охраны репродуктивного здоровья, </w:t>
      </w:r>
      <w:r w:rsidRPr="008E5CFB">
        <w:rPr>
          <w:rFonts w:ascii="Times New Roman" w:hAnsi="Times New Roman" w:cs="Times New Roman"/>
          <w:sz w:val="28"/>
          <w:szCs w:val="28"/>
        </w:rPr>
        <w:t>планирования семьи и пропаганды здорового образа жизни, всего поступило 47 звонков.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hAnsi="Times New Roman" w:cs="Times New Roman"/>
          <w:sz w:val="28"/>
          <w:szCs w:val="28"/>
        </w:rPr>
        <w:tab/>
        <w:t>В "Школе для беременных" были проведены</w:t>
      </w:r>
      <w:r w:rsidRPr="008E5CFB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8E5CFB">
        <w:rPr>
          <w:rFonts w:ascii="Times New Roman" w:hAnsi="Times New Roman" w:cs="Times New Roman"/>
          <w:sz w:val="28"/>
          <w:szCs w:val="28"/>
        </w:rPr>
        <w:t>анятия по вопросам ухода за новорожденным, грудного вскармливания, послеродовой контрацепции и др. Всего обучено 503 женщин.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hAnsi="Times New Roman" w:cs="Times New Roman"/>
          <w:sz w:val="28"/>
          <w:szCs w:val="28"/>
        </w:rPr>
        <w:t>Специалисты ГБУЗ РА "Адыгейский республиканский клинический перинатальный центр" провели беседы с подростками детского оздоровительного лагеря "Эдельвейс" на тему "Важно сохранить репродуктивное здоровье сегодня", всего 53 человека.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проведения Всемирного дня сердца во всех лечебно-профилактических учреждениях проведены Дни открытых дверей с 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консультациями специалистов, с измерениями артериального давления, веса, роста и определением индекса массы тела, организованы и проведены тематические занятия в Школах здоровья. Всем посетителям были розданы буклеты, брошюры по профилактике </w:t>
      </w: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gramEnd"/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 заболеваний и инсульта, пропаганде здорового образа жизни.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21 ноября на базе Адыгейского государственного университета к Международному дню отказа от курения была организована и проведена акция «АГУ – территория без табака», с целью информирования молодых людей о курении, как о важнейшем факторе риска развития неинфекционных заболеваний и мотивации их к отказу от курения. Мероприятия акции проводились республиканскими лечебно-профилактическими учреждениями (ГБУЗ РА «АРЦМП», ГБУЗ РА «АРКОД») совместно с Союзом студентов и аспирантов Адыгейского государственного университета.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В рамках акции проводилось: измерение артериального давления, измерение содержания угарного газа в выдыхаемом воздухе, антропометрические измерения веса и роста, кроме того проводилось анонимное анкетирование на тему «Распространенность курения среди студентов».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Все желающие получили методическую литературу по данной тематике (буклеты, листовки, брошюры) в количестве 300 штук. В выставочном зале учебного заведения транслировались видеоролики по профилактике курения. Всего в акции приняли участие 290 человека.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bCs/>
          <w:sz w:val="28"/>
          <w:szCs w:val="28"/>
        </w:rPr>
        <w:t>В ноябре - декабре 2013 года были организованы и проведены мероприятия, посвященные Всемирному Дню борьбы со СПИДом.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Специалистами лечебно-профилактических учреждений и ГБУЗ РА «Адыгейский республиканский центр по профилактике и борьбе со СПИДом и инфекционными заболеваниями» осуществлены профилактические мероприятия среди различных групп населения под девизом: «В направлении к цели «Ноль»: Ноль новых случаев ВИЧ-инфекции. Ноль дискриминации. Ноль смертей, </w:t>
      </w:r>
      <w:proofErr w:type="gramStart"/>
      <w:r w:rsidRPr="008E5CFB">
        <w:rPr>
          <w:rFonts w:ascii="Times New Roman" w:eastAsia="Times New Roman" w:hAnsi="Times New Roman" w:cs="Times New Roman"/>
          <w:bCs/>
          <w:sz w:val="28"/>
          <w:szCs w:val="28"/>
        </w:rPr>
        <w:t>в следствии</w:t>
      </w:r>
      <w:proofErr w:type="gramEnd"/>
      <w:r w:rsidRPr="008E5CF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СПИДа». Во всех лечебно-профилактических учреждениях республики организованы и проведены медицинские конференции для врачей и средних медицинских работников на тему: «Эпидемиологическая ситуация по ВИЧ-инфекции в Республике Адыгея и мерах ее профилактики».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bCs/>
          <w:sz w:val="28"/>
          <w:szCs w:val="28"/>
        </w:rPr>
        <w:t>Выпущены санитарные бюллетени в количестве более 20 штук для учащихся школ и пациентов лечебно-профилактических учреждениях.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Специалистами ГБУЗ РА «Адыгейский республиканский центр по профилактике и борьбе со СПИДом и инфекционными заболеваниями» </w:t>
      </w:r>
      <w:r w:rsidRPr="002F0363"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Pr="002F03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.02.</w:t>
      </w:r>
      <w:r w:rsidRPr="002F0363">
        <w:rPr>
          <w:rFonts w:ascii="Times New Roman" w:eastAsia="Times New Roman" w:hAnsi="Times New Roman" w:cs="Times New Roman"/>
          <w:bCs/>
          <w:sz w:val="28"/>
          <w:szCs w:val="28"/>
        </w:rPr>
        <w:t>2013</w:t>
      </w:r>
      <w:r w:rsidRPr="008E5CF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проведена акция: «Во имя жизни и здоровья». В акции приняли участие более 360 учащихся образовательных учреждений, студентов Адыгейского государственного и Майкопского государственного технологического университетов, а также студенты-волонтеры. Участникам акции была предоставлена достоверная информация о масштабах распространения ВИЧ-инфекции, путях и факторах передачи ВИЧ, о мерах личной безопасности в условиях эпидемии ВИЧ. В ходе акции осуществлена </w:t>
      </w:r>
      <w:r w:rsidRPr="008E5CF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презентация слайдов и видеофильма по профилактике ВИЧ-инфекции, специалистами даны ответы на возникшие вопросы.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Проведены 2 студенческие тематические конференции под девизом: "Сохрани себя и свое будущее" в Адыгейском государственном и Майкопском государственном технологическом университетах. Кроме того проводились занятия и тренинги со студентами средних образовательных учреждений. Всего в мероприятиях приняли участие более 1000 человек. 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ГБУЗ РА "Адыгейский республиканский центр медицинской профилактики" совместно с администрацией МО «Город Майкоп», Адыгейским государственным университетом продолжил работу волонтерского движения «Здоровый образ жизни», телефона доверия по вопросам здоровья семьи «Шанс». Всего поступило 2497 звонков, возрастной ценз обратившихся от 6 лет до 91 года.</w:t>
      </w:r>
      <w:r w:rsidRPr="008E5CFB">
        <w:rPr>
          <w:rFonts w:ascii="Times New Roman" w:hAnsi="Times New Roman" w:cs="Times New Roman"/>
          <w:sz w:val="28"/>
          <w:szCs w:val="28"/>
        </w:rPr>
        <w:t xml:space="preserve"> Н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а Общероссийский детский телефон доверия поступило 565 обращений. Всем обратившимся было проведено психологическое консультирование. </w:t>
      </w:r>
    </w:p>
    <w:p w:rsidR="002F0363" w:rsidRPr="008E5CFB" w:rsidRDefault="002F0363" w:rsidP="002F036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hAnsi="Times New Roman" w:cs="Times New Roman"/>
          <w:sz w:val="28"/>
          <w:szCs w:val="28"/>
        </w:rPr>
        <w:t>Как и в предыдущие годы использовались выездные формы работы, в целях достижения максимального приближения первой помощи сельскому населению, в том числе для приближения специализированной помощи населению по профилям: кардиология, офтальмология, неврология, онкология, эндокринология.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CFB">
        <w:rPr>
          <w:rFonts w:ascii="Times New Roman" w:hAnsi="Times New Roman" w:cs="Times New Roman"/>
          <w:bCs/>
          <w:sz w:val="28"/>
          <w:szCs w:val="28"/>
        </w:rPr>
        <w:t>В соответствии с приказом Министерства здравоохранения Республики Адыгея от 13. 02. 2013 г. "О проведении Дней здоровья в муниципальных образованиях Республики Адыгея в 2013 г." проведены выезды специалистов республиканских лечебно-профилактических учреждений: ГБУЗ РА "Адыгейская республиканская клиническая больница", ГБУЗ РА "Адыгейский республиканский клинический перинатальный центр", ГБУЗ РА  "Адыгейский республиканский центр медицинской профилактики"</w:t>
      </w:r>
      <w:proofErr w:type="gramStart"/>
      <w:r w:rsidRPr="008E5CF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E5CFB">
        <w:rPr>
          <w:rFonts w:ascii="Times New Roman" w:hAnsi="Times New Roman" w:cs="Times New Roman"/>
          <w:bCs/>
          <w:sz w:val="28"/>
          <w:szCs w:val="28"/>
        </w:rPr>
        <w:t xml:space="preserve"> а так же городских и районных больниц.</w:t>
      </w:r>
    </w:p>
    <w:p w:rsidR="002F0363" w:rsidRPr="008E5CFB" w:rsidRDefault="002F0363" w:rsidP="002F03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CF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proofErr w:type="gramStart"/>
      <w:r w:rsidRPr="008E5CF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E5C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E5CFB">
        <w:rPr>
          <w:rFonts w:ascii="Times New Roman" w:hAnsi="Times New Roman" w:cs="Times New Roman"/>
          <w:bCs/>
          <w:sz w:val="28"/>
          <w:szCs w:val="28"/>
        </w:rPr>
        <w:t>отдельным</w:t>
      </w:r>
      <w:proofErr w:type="gramEnd"/>
      <w:r w:rsidRPr="008E5CFB">
        <w:rPr>
          <w:rFonts w:ascii="Times New Roman" w:hAnsi="Times New Roman" w:cs="Times New Roman"/>
          <w:bCs/>
          <w:sz w:val="28"/>
          <w:szCs w:val="28"/>
        </w:rPr>
        <w:t xml:space="preserve"> план-графиком выезды были осуществлены в 11 населенных пунктов республики. </w:t>
      </w:r>
      <w:proofErr w:type="gramStart"/>
      <w:r w:rsidRPr="008E5CFB">
        <w:rPr>
          <w:rFonts w:ascii="Times New Roman" w:hAnsi="Times New Roman" w:cs="Times New Roman"/>
          <w:bCs/>
          <w:sz w:val="28"/>
          <w:szCs w:val="28"/>
        </w:rPr>
        <w:t>В рамках данных мероприятий осуществлялись: тестирование, определение содержания окиси углерода в выдыхаемом воздухе, скрининговые обследования (измерение АД, веса, роста, определение остроты зрения, скрининг сердца компьютеризированный), консультации специалистов: терапевта, нарколога, кардиолога, окулиста, невролога, эндокринолога, онколога.</w:t>
      </w:r>
      <w:proofErr w:type="gramEnd"/>
      <w:r w:rsidRPr="008E5CFB">
        <w:rPr>
          <w:rFonts w:ascii="Times New Roman" w:hAnsi="Times New Roman" w:cs="Times New Roman"/>
          <w:bCs/>
          <w:sz w:val="28"/>
          <w:szCs w:val="28"/>
        </w:rPr>
        <w:t xml:space="preserve"> А так же проведены спортивно- оздоровительные мероприятия, лекции для учащихся старших классов по профилактике наркомании, пропаганде здорового образа жизни, всего 468 человек. </w:t>
      </w:r>
    </w:p>
    <w:p w:rsidR="002F0363" w:rsidRPr="008E5CFB" w:rsidRDefault="002F0363" w:rsidP="002F036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5CFB">
        <w:rPr>
          <w:rFonts w:ascii="Times New Roman" w:hAnsi="Times New Roman"/>
          <w:bCs/>
          <w:sz w:val="28"/>
          <w:szCs w:val="28"/>
        </w:rPr>
        <w:t>В проведенных Днях здоровья приняли участие 1752 человека, прошли обследование и тестирование 647 человека, получили консультации специалистов 494 человек.</w:t>
      </w:r>
    </w:p>
    <w:p w:rsidR="002F0363" w:rsidRPr="008E5CFB" w:rsidRDefault="002F0363" w:rsidP="002F036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В средствах массовой информации по профилактике заболеваний и пропаганде здорового образа жизни было 385 выступлений, в том числе:</w:t>
      </w:r>
    </w:p>
    <w:p w:rsidR="002F0363" w:rsidRPr="008E5CFB" w:rsidRDefault="002F0363" w:rsidP="002F036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 xml:space="preserve">- телепередач </w:t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  <w:t>- 168</w:t>
      </w:r>
    </w:p>
    <w:p w:rsidR="002F0363" w:rsidRPr="008E5CFB" w:rsidRDefault="002F0363" w:rsidP="002F036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- статей в республиканских, городских и районных газетах</w:t>
      </w:r>
      <w:r w:rsidRPr="008E5CFB">
        <w:rPr>
          <w:rFonts w:ascii="Times New Roman" w:hAnsi="Times New Roman"/>
          <w:sz w:val="28"/>
          <w:szCs w:val="28"/>
        </w:rPr>
        <w:tab/>
        <w:t xml:space="preserve"> - 145</w:t>
      </w:r>
    </w:p>
    <w:p w:rsidR="002F0363" w:rsidRPr="008E5CFB" w:rsidRDefault="002F0363" w:rsidP="002F036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lastRenderedPageBreak/>
        <w:t>- передач по республиканскому и городскому радио</w:t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  <w:t xml:space="preserve"> - 24</w:t>
      </w:r>
    </w:p>
    <w:p w:rsidR="002F0363" w:rsidRPr="008E5CFB" w:rsidRDefault="002F0363" w:rsidP="002F036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 xml:space="preserve">- на Интернет-сайтах и электронных СМИ  </w:t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  <w:t xml:space="preserve">  - 48</w:t>
      </w:r>
    </w:p>
    <w:p w:rsidR="002F0363" w:rsidRPr="008E5CFB" w:rsidRDefault="002F0363" w:rsidP="002F036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 xml:space="preserve">В Центре здоровья для взрослых прошли обследование 3757 чел., в том числе мужчин 31,0%, женщин 69,0%. </w:t>
      </w:r>
    </w:p>
    <w:p w:rsidR="002F0363" w:rsidRPr="008E5CFB" w:rsidRDefault="002F0363" w:rsidP="002F036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Количество первичных посещений составило 3377 – 90%. Количество повторных посещений - 380.</w:t>
      </w:r>
    </w:p>
    <w:p w:rsidR="002F0363" w:rsidRPr="008E5CFB" w:rsidRDefault="002F0363" w:rsidP="002F036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По результатам обследования выявлено, что у 2812 человек имеются 1 и более факторов риска, в т.ч.:</w:t>
      </w:r>
    </w:p>
    <w:p w:rsidR="002F0363" w:rsidRPr="008E5CFB" w:rsidRDefault="002F0363" w:rsidP="002F036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- артериальная гипертония – 41%;</w:t>
      </w:r>
    </w:p>
    <w:p w:rsidR="002F0363" w:rsidRPr="008E5CFB" w:rsidRDefault="002F0363" w:rsidP="002F036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- гиперхолестеринемия – 33%;</w:t>
      </w:r>
    </w:p>
    <w:p w:rsidR="002F0363" w:rsidRPr="008E5CFB" w:rsidRDefault="002F0363" w:rsidP="002F036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-гипергликемия – 4%;</w:t>
      </w:r>
    </w:p>
    <w:p w:rsidR="002F0363" w:rsidRPr="008E5CFB" w:rsidRDefault="002F0363" w:rsidP="002F036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- избыточная масса тела – 57%;</w:t>
      </w:r>
    </w:p>
    <w:p w:rsidR="002F0363" w:rsidRPr="008E5CFB" w:rsidRDefault="002F0363" w:rsidP="002F036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- курение – 15%;</w:t>
      </w:r>
    </w:p>
    <w:p w:rsidR="002F0363" w:rsidRPr="008E5CFB" w:rsidRDefault="002F0363" w:rsidP="002F036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- гиподинамия и психосоциальный стресс – 25%.</w:t>
      </w:r>
    </w:p>
    <w:p w:rsidR="00CE6744" w:rsidRPr="002F0363" w:rsidRDefault="002F0363" w:rsidP="002F0363">
      <w:r w:rsidRPr="008E5CFB">
        <w:rPr>
          <w:rFonts w:ascii="Times New Roman" w:hAnsi="Times New Roman"/>
          <w:sz w:val="28"/>
          <w:szCs w:val="28"/>
        </w:rPr>
        <w:t>Специалистами Центра здоровья проводилась коррекция выявленных факторов риска (нерационального питания, избыточной массы тела, курения и др.). Обучено основам здорового образа жизни – 3280 человека, школы здоровья посетили 1899 человека, в кабинете лечебной физкультуры закончили лечение 148 человек.</w:t>
      </w:r>
    </w:p>
    <w:sectPr w:rsidR="00CE6744" w:rsidRPr="002F0363" w:rsidSect="00CE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3560"/>
    <w:rsid w:val="00000FFA"/>
    <w:rsid w:val="00015220"/>
    <w:rsid w:val="0002383D"/>
    <w:rsid w:val="00030CE7"/>
    <w:rsid w:val="00032318"/>
    <w:rsid w:val="000433BC"/>
    <w:rsid w:val="000558CA"/>
    <w:rsid w:val="0007788A"/>
    <w:rsid w:val="00083741"/>
    <w:rsid w:val="000839EE"/>
    <w:rsid w:val="000845C2"/>
    <w:rsid w:val="000A11A4"/>
    <w:rsid w:val="000A7351"/>
    <w:rsid w:val="000A79DF"/>
    <w:rsid w:val="000A7CC9"/>
    <w:rsid w:val="000B2834"/>
    <w:rsid w:val="000C0FCF"/>
    <w:rsid w:val="000C7F22"/>
    <w:rsid w:val="000D7B7F"/>
    <w:rsid w:val="000F2C10"/>
    <w:rsid w:val="000F370E"/>
    <w:rsid w:val="000F4243"/>
    <w:rsid w:val="00101E32"/>
    <w:rsid w:val="00106933"/>
    <w:rsid w:val="00112ABB"/>
    <w:rsid w:val="00126187"/>
    <w:rsid w:val="001319A8"/>
    <w:rsid w:val="001509E0"/>
    <w:rsid w:val="0016034C"/>
    <w:rsid w:val="00167F7B"/>
    <w:rsid w:val="00171B3D"/>
    <w:rsid w:val="00175AD9"/>
    <w:rsid w:val="0018259B"/>
    <w:rsid w:val="00192B0E"/>
    <w:rsid w:val="00194A2F"/>
    <w:rsid w:val="00197729"/>
    <w:rsid w:val="001A18BD"/>
    <w:rsid w:val="001A741D"/>
    <w:rsid w:val="001C24F2"/>
    <w:rsid w:val="001D7134"/>
    <w:rsid w:val="001E7C64"/>
    <w:rsid w:val="00202414"/>
    <w:rsid w:val="00216A00"/>
    <w:rsid w:val="00232359"/>
    <w:rsid w:val="00237840"/>
    <w:rsid w:val="00244EB0"/>
    <w:rsid w:val="00250B8D"/>
    <w:rsid w:val="00252392"/>
    <w:rsid w:val="00272A28"/>
    <w:rsid w:val="0027576C"/>
    <w:rsid w:val="00276495"/>
    <w:rsid w:val="00282941"/>
    <w:rsid w:val="002921B7"/>
    <w:rsid w:val="00297ED6"/>
    <w:rsid w:val="002F00FE"/>
    <w:rsid w:val="002F0363"/>
    <w:rsid w:val="00341A42"/>
    <w:rsid w:val="00373EFC"/>
    <w:rsid w:val="003903B1"/>
    <w:rsid w:val="00392702"/>
    <w:rsid w:val="003A224F"/>
    <w:rsid w:val="003A7570"/>
    <w:rsid w:val="003B2399"/>
    <w:rsid w:val="003B3F97"/>
    <w:rsid w:val="003D3425"/>
    <w:rsid w:val="003E5468"/>
    <w:rsid w:val="00403881"/>
    <w:rsid w:val="00414D83"/>
    <w:rsid w:val="0042200A"/>
    <w:rsid w:val="004458CA"/>
    <w:rsid w:val="0045069D"/>
    <w:rsid w:val="00464C86"/>
    <w:rsid w:val="004911E5"/>
    <w:rsid w:val="004963FA"/>
    <w:rsid w:val="004A7C18"/>
    <w:rsid w:val="004B3999"/>
    <w:rsid w:val="004D6F5E"/>
    <w:rsid w:val="004E19F4"/>
    <w:rsid w:val="004E6A1B"/>
    <w:rsid w:val="004F77DE"/>
    <w:rsid w:val="0050161E"/>
    <w:rsid w:val="0052010A"/>
    <w:rsid w:val="00523D3D"/>
    <w:rsid w:val="005335C3"/>
    <w:rsid w:val="00534E2E"/>
    <w:rsid w:val="00535BF2"/>
    <w:rsid w:val="0054191C"/>
    <w:rsid w:val="005539DE"/>
    <w:rsid w:val="005601EA"/>
    <w:rsid w:val="00561B35"/>
    <w:rsid w:val="005A2F0A"/>
    <w:rsid w:val="005B380E"/>
    <w:rsid w:val="005D0C31"/>
    <w:rsid w:val="005D527D"/>
    <w:rsid w:val="005E028D"/>
    <w:rsid w:val="005E0877"/>
    <w:rsid w:val="005E1731"/>
    <w:rsid w:val="005E46BD"/>
    <w:rsid w:val="0060073C"/>
    <w:rsid w:val="0061488E"/>
    <w:rsid w:val="006261D8"/>
    <w:rsid w:val="00632672"/>
    <w:rsid w:val="00646E71"/>
    <w:rsid w:val="00652A3B"/>
    <w:rsid w:val="0066455C"/>
    <w:rsid w:val="006662D6"/>
    <w:rsid w:val="006858BA"/>
    <w:rsid w:val="00692046"/>
    <w:rsid w:val="006A333B"/>
    <w:rsid w:val="006B1FCB"/>
    <w:rsid w:val="006B3E88"/>
    <w:rsid w:val="006B53B4"/>
    <w:rsid w:val="006B7762"/>
    <w:rsid w:val="006B7E73"/>
    <w:rsid w:val="006C7442"/>
    <w:rsid w:val="006D72E9"/>
    <w:rsid w:val="00711721"/>
    <w:rsid w:val="00713C12"/>
    <w:rsid w:val="00714564"/>
    <w:rsid w:val="00716484"/>
    <w:rsid w:val="00717F18"/>
    <w:rsid w:val="00722ED0"/>
    <w:rsid w:val="00732ED6"/>
    <w:rsid w:val="0075202B"/>
    <w:rsid w:val="007776AE"/>
    <w:rsid w:val="00782165"/>
    <w:rsid w:val="00797093"/>
    <w:rsid w:val="007A5484"/>
    <w:rsid w:val="007B120A"/>
    <w:rsid w:val="007B609E"/>
    <w:rsid w:val="007D1A04"/>
    <w:rsid w:val="007D1CCE"/>
    <w:rsid w:val="007D5810"/>
    <w:rsid w:val="007E72B5"/>
    <w:rsid w:val="007F2B4E"/>
    <w:rsid w:val="008036C3"/>
    <w:rsid w:val="0080704A"/>
    <w:rsid w:val="00813671"/>
    <w:rsid w:val="00843D6F"/>
    <w:rsid w:val="0084472D"/>
    <w:rsid w:val="008503C6"/>
    <w:rsid w:val="0085608C"/>
    <w:rsid w:val="00890A96"/>
    <w:rsid w:val="00891A58"/>
    <w:rsid w:val="008A3552"/>
    <w:rsid w:val="008A57E4"/>
    <w:rsid w:val="008F5A76"/>
    <w:rsid w:val="008F70C9"/>
    <w:rsid w:val="008F7F5F"/>
    <w:rsid w:val="00905FC2"/>
    <w:rsid w:val="009161F6"/>
    <w:rsid w:val="00921E23"/>
    <w:rsid w:val="00926ADB"/>
    <w:rsid w:val="009333DF"/>
    <w:rsid w:val="00944416"/>
    <w:rsid w:val="00946C47"/>
    <w:rsid w:val="0098342C"/>
    <w:rsid w:val="009A178A"/>
    <w:rsid w:val="009B580B"/>
    <w:rsid w:val="009B6EF7"/>
    <w:rsid w:val="009C05B0"/>
    <w:rsid w:val="009F4910"/>
    <w:rsid w:val="00A00E6F"/>
    <w:rsid w:val="00A04403"/>
    <w:rsid w:val="00A21A2F"/>
    <w:rsid w:val="00A370A5"/>
    <w:rsid w:val="00A41758"/>
    <w:rsid w:val="00A42BE8"/>
    <w:rsid w:val="00A464FA"/>
    <w:rsid w:val="00A51835"/>
    <w:rsid w:val="00A61BF6"/>
    <w:rsid w:val="00A71444"/>
    <w:rsid w:val="00A72A4A"/>
    <w:rsid w:val="00A75063"/>
    <w:rsid w:val="00A817DE"/>
    <w:rsid w:val="00A90BBA"/>
    <w:rsid w:val="00AA312A"/>
    <w:rsid w:val="00AB0201"/>
    <w:rsid w:val="00AB5454"/>
    <w:rsid w:val="00AC2988"/>
    <w:rsid w:val="00AF38B8"/>
    <w:rsid w:val="00B10606"/>
    <w:rsid w:val="00B47491"/>
    <w:rsid w:val="00B562ED"/>
    <w:rsid w:val="00B64998"/>
    <w:rsid w:val="00B71B25"/>
    <w:rsid w:val="00B71CF7"/>
    <w:rsid w:val="00BA5CAD"/>
    <w:rsid w:val="00BB1FBA"/>
    <w:rsid w:val="00BC3C5E"/>
    <w:rsid w:val="00BC400F"/>
    <w:rsid w:val="00BF2CAB"/>
    <w:rsid w:val="00BF44A5"/>
    <w:rsid w:val="00C01EA9"/>
    <w:rsid w:val="00C05659"/>
    <w:rsid w:val="00C3332A"/>
    <w:rsid w:val="00C3622F"/>
    <w:rsid w:val="00C448E1"/>
    <w:rsid w:val="00C738B6"/>
    <w:rsid w:val="00C80482"/>
    <w:rsid w:val="00C80708"/>
    <w:rsid w:val="00C8214D"/>
    <w:rsid w:val="00C847E2"/>
    <w:rsid w:val="00C96C5E"/>
    <w:rsid w:val="00C9761F"/>
    <w:rsid w:val="00CE2437"/>
    <w:rsid w:val="00CE6744"/>
    <w:rsid w:val="00CF23C9"/>
    <w:rsid w:val="00CF3560"/>
    <w:rsid w:val="00D026DC"/>
    <w:rsid w:val="00D04E74"/>
    <w:rsid w:val="00D444D2"/>
    <w:rsid w:val="00D55690"/>
    <w:rsid w:val="00D9233B"/>
    <w:rsid w:val="00DA5859"/>
    <w:rsid w:val="00DB1A11"/>
    <w:rsid w:val="00DC4ACA"/>
    <w:rsid w:val="00DF7CDC"/>
    <w:rsid w:val="00E07EA5"/>
    <w:rsid w:val="00E10053"/>
    <w:rsid w:val="00E20529"/>
    <w:rsid w:val="00E3088C"/>
    <w:rsid w:val="00E31B64"/>
    <w:rsid w:val="00E80B17"/>
    <w:rsid w:val="00EB2A30"/>
    <w:rsid w:val="00EE2339"/>
    <w:rsid w:val="00EE2E0A"/>
    <w:rsid w:val="00EE4B03"/>
    <w:rsid w:val="00EE528E"/>
    <w:rsid w:val="00F01CFB"/>
    <w:rsid w:val="00F01D9E"/>
    <w:rsid w:val="00F151FD"/>
    <w:rsid w:val="00F34467"/>
    <w:rsid w:val="00F354CC"/>
    <w:rsid w:val="00F4159E"/>
    <w:rsid w:val="00F56F48"/>
    <w:rsid w:val="00F7136E"/>
    <w:rsid w:val="00F73B3D"/>
    <w:rsid w:val="00F75735"/>
    <w:rsid w:val="00F91FEE"/>
    <w:rsid w:val="00F957D7"/>
    <w:rsid w:val="00F979AF"/>
    <w:rsid w:val="00FB2127"/>
    <w:rsid w:val="00FC3D37"/>
    <w:rsid w:val="00FC68C3"/>
    <w:rsid w:val="00FD5336"/>
    <w:rsid w:val="00FD5BBE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, Знак"/>
    <w:basedOn w:val="a"/>
    <w:link w:val="a4"/>
    <w:rsid w:val="00CF35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Знак Знак, Знак Знак"/>
    <w:basedOn w:val="a0"/>
    <w:link w:val="a3"/>
    <w:rsid w:val="00CF35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F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F356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3013</Words>
  <Characters>17175</Characters>
  <Application>Microsoft Office Word</Application>
  <DocSecurity>0</DocSecurity>
  <Lines>143</Lines>
  <Paragraphs>40</Paragraphs>
  <ScaleCrop>false</ScaleCrop>
  <Company>ТФОМС РА</Company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Пономарев</dc:creator>
  <cp:keywords/>
  <dc:description/>
  <cp:lastModifiedBy>Анатолий Пономарев</cp:lastModifiedBy>
  <cp:revision>2</cp:revision>
  <dcterms:created xsi:type="dcterms:W3CDTF">2015-01-20T07:04:00Z</dcterms:created>
  <dcterms:modified xsi:type="dcterms:W3CDTF">2015-01-20T07:04:00Z</dcterms:modified>
</cp:coreProperties>
</file>